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4D" w:rsidRPr="0047134D" w:rsidRDefault="0047134D" w:rsidP="0047134D">
      <w:pPr>
        <w:widowControl/>
        <w:jc w:val="left"/>
        <w:outlineLvl w:val="1"/>
        <w:rPr>
          <w:rFonts w:ascii="Microsoft Yahei" w:eastAsia="宋体" w:hAnsi="Microsoft Yahei" w:cs="宋体"/>
          <w:b/>
          <w:bCs/>
          <w:kern w:val="0"/>
          <w:sz w:val="28"/>
          <w:szCs w:val="28"/>
        </w:rPr>
      </w:pPr>
      <w:r w:rsidRPr="0047134D">
        <w:rPr>
          <w:rFonts w:ascii="Microsoft Yahei" w:eastAsia="宋体" w:hAnsi="Microsoft Yahei" w:cs="宋体"/>
          <w:b/>
          <w:bCs/>
          <w:kern w:val="0"/>
          <w:sz w:val="28"/>
          <w:szCs w:val="28"/>
        </w:rPr>
        <w:t>海关总署公告</w:t>
      </w:r>
      <w:r w:rsidRPr="0047134D">
        <w:rPr>
          <w:rFonts w:ascii="Microsoft Yahei" w:eastAsia="宋体" w:hAnsi="Microsoft Yahei" w:cs="宋体"/>
          <w:b/>
          <w:bCs/>
          <w:kern w:val="0"/>
          <w:sz w:val="28"/>
          <w:szCs w:val="28"/>
        </w:rPr>
        <w:t>2009</w:t>
      </w:r>
      <w:r w:rsidRPr="0047134D">
        <w:rPr>
          <w:rFonts w:ascii="Microsoft Yahei" w:eastAsia="宋体" w:hAnsi="Microsoft Yahei" w:cs="宋体"/>
          <w:b/>
          <w:bCs/>
          <w:kern w:val="0"/>
          <w:sz w:val="28"/>
          <w:szCs w:val="28"/>
        </w:rPr>
        <w:t>年第</w:t>
      </w:r>
      <w:r w:rsidRPr="0047134D">
        <w:rPr>
          <w:rFonts w:ascii="Microsoft Yahei" w:eastAsia="宋体" w:hAnsi="Microsoft Yahei" w:cs="宋体"/>
          <w:b/>
          <w:bCs/>
          <w:kern w:val="0"/>
          <w:sz w:val="28"/>
          <w:szCs w:val="28"/>
        </w:rPr>
        <w:t>51</w:t>
      </w:r>
      <w:r w:rsidRPr="0047134D">
        <w:rPr>
          <w:rFonts w:ascii="Microsoft Yahei" w:eastAsia="宋体" w:hAnsi="Microsoft Yahei" w:cs="宋体"/>
          <w:b/>
          <w:bCs/>
          <w:kern w:val="0"/>
          <w:sz w:val="28"/>
          <w:szCs w:val="28"/>
        </w:rPr>
        <w:t>号（关于加工贸易保税货物外发加工业务有关事项）</w:t>
      </w:r>
    </w:p>
    <w:p w:rsidR="0047134D" w:rsidRPr="0047134D" w:rsidRDefault="0047134D" w:rsidP="0047134D">
      <w:pPr>
        <w:widowControl/>
        <w:spacing w:before="100" w:beforeAutospacing="1" w:after="100" w:afterAutospacing="1"/>
        <w:jc w:val="left"/>
        <w:rPr>
          <w:rFonts w:ascii="Microsoft Yahei" w:eastAsia="宋体" w:hAnsi="Microsoft Yahei" w:cs="宋体"/>
          <w:kern w:val="0"/>
          <w:sz w:val="28"/>
          <w:szCs w:val="28"/>
        </w:rPr>
      </w:pPr>
      <w:r w:rsidRPr="0047134D">
        <w:rPr>
          <w:rFonts w:ascii="Microsoft Yahei" w:eastAsia="宋体" w:hAnsi="Microsoft Yahei" w:cs="宋体"/>
          <w:kern w:val="0"/>
          <w:sz w:val="28"/>
          <w:szCs w:val="28"/>
        </w:rPr>
        <w:t>海关总署公告</w:t>
      </w:r>
      <w:r w:rsidRPr="0047134D">
        <w:rPr>
          <w:rFonts w:ascii="Microsoft Yahei" w:eastAsia="宋体" w:hAnsi="Microsoft Yahei" w:cs="宋体"/>
          <w:kern w:val="0"/>
          <w:sz w:val="28"/>
          <w:szCs w:val="28"/>
        </w:rPr>
        <w:t>2009</w:t>
      </w:r>
      <w:r w:rsidRPr="0047134D">
        <w:rPr>
          <w:rFonts w:ascii="Microsoft Yahei" w:eastAsia="宋体" w:hAnsi="Microsoft Yahei" w:cs="宋体"/>
          <w:kern w:val="0"/>
          <w:sz w:val="28"/>
          <w:szCs w:val="28"/>
        </w:rPr>
        <w:t>年第</w:t>
      </w:r>
      <w:r w:rsidRPr="0047134D">
        <w:rPr>
          <w:rFonts w:ascii="Microsoft Yahei" w:eastAsia="宋体" w:hAnsi="Microsoft Yahei" w:cs="宋体"/>
          <w:kern w:val="0"/>
          <w:sz w:val="28"/>
          <w:szCs w:val="28"/>
        </w:rPr>
        <w:t>51</w:t>
      </w:r>
      <w:r w:rsidRPr="0047134D">
        <w:rPr>
          <w:rFonts w:ascii="Microsoft Yahei" w:eastAsia="宋体" w:hAnsi="Microsoft Yahei" w:cs="宋体"/>
          <w:kern w:val="0"/>
          <w:sz w:val="28"/>
          <w:szCs w:val="28"/>
        </w:rPr>
        <w:t>号</w:t>
      </w:r>
      <w:r w:rsidRPr="0047134D">
        <w:rPr>
          <w:rFonts w:ascii="Microsoft Yahei" w:eastAsia="宋体" w:hAnsi="Microsoft Yahei" w:cs="宋体"/>
          <w:kern w:val="0"/>
          <w:sz w:val="28"/>
          <w:szCs w:val="28"/>
        </w:rPr>
        <w:t xml:space="preserve"> </w:t>
      </w:r>
    </w:p>
    <w:p w:rsidR="0047134D" w:rsidRPr="0047134D" w:rsidRDefault="0047134D" w:rsidP="0047134D">
      <w:pPr>
        <w:widowControl/>
        <w:jc w:val="left"/>
        <w:rPr>
          <w:rFonts w:ascii="宋体" w:eastAsia="宋体" w:hAnsi="宋体" w:cs="宋体"/>
          <w:kern w:val="0"/>
          <w:sz w:val="24"/>
          <w:szCs w:val="24"/>
        </w:rPr>
      </w:pPr>
      <w:r w:rsidRPr="0047134D">
        <w:rPr>
          <w:rFonts w:ascii="宋体" w:eastAsia="宋体" w:hAnsi="宋体" w:cs="宋体" w:hint="eastAsia"/>
          <w:kern w:val="0"/>
          <w:sz w:val="24"/>
          <w:szCs w:val="24"/>
        </w:rPr>
        <w:t>根据《海关总署关于修改〈中华人民共和国海关对加工贸易货物监管办法〉的决定》（海关总署令第168号）、《海关总署关于公布〈中华人民共和国海关加工贸易企业联网监管办法〉的令》（海关总署令第150号）等有关规定，现就加工贸易外发加工业务管理和H2000外发加工管理系统（以下简称外发系统）操作等有关问题公告如下：</w:t>
      </w:r>
    </w:p>
    <w:p w:rsidR="0047134D" w:rsidRPr="0047134D" w:rsidRDefault="0047134D" w:rsidP="0047134D">
      <w:pPr>
        <w:widowControl/>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一、具备加工生产能力，但受自身生产特点和工艺条件限制而不能完成全部工序和订单的加工贸易企业（以下简称企业），由企业提出申请，经海关核准，可开展外发加工业务。</w:t>
      </w:r>
    </w:p>
    <w:p w:rsidR="0047134D" w:rsidRPr="0047134D" w:rsidRDefault="0047134D" w:rsidP="0047134D">
      <w:pPr>
        <w:widowControl/>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企业申请外发加工业务的，由《加工贸易手册》（包括电子化手册、电子账册和纸制手册）备案地主管海关负责核准和办理外发加工业务手续，并对保税货物实施海关监管。</w:t>
      </w:r>
    </w:p>
    <w:p w:rsidR="0047134D" w:rsidRPr="0047134D" w:rsidRDefault="0047134D" w:rsidP="0047134D">
      <w:pPr>
        <w:widowControl/>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承揽外发加工企业不得将加工贸易货物再次外发至其他企业进行加工。</w:t>
      </w:r>
    </w:p>
    <w:p w:rsidR="0047134D" w:rsidRPr="0047134D" w:rsidRDefault="0047134D" w:rsidP="0047134D">
      <w:pPr>
        <w:widowControl/>
        <w:snapToGrid w:val="0"/>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二、企业已使用外发系统对外发加工业务进行管理的，主管海关不再签发纸质《加工贸易货物外发加工申请审批表》，并应按照《海关总署H2000外发加工管理系统推广暂行办法》（详见附件）有关规定，使用外发系统办理相关海关手续。</w:t>
      </w:r>
    </w:p>
    <w:p w:rsidR="0047134D" w:rsidRPr="0047134D" w:rsidRDefault="0047134D" w:rsidP="0047134D">
      <w:pPr>
        <w:widowControl/>
        <w:snapToGrid w:val="0"/>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因系统故障和暂未安装系统等原因造成无法使用外发系统对外发加工业务进行管理的，可采用纸质单证作业方式进行处理。外发系统故障恢复正常运作后，企业应按照《海关总署H2000外发加工管理系统推广暂行办法》规定进行补录入。</w:t>
      </w:r>
    </w:p>
    <w:p w:rsidR="0047134D" w:rsidRPr="0047134D" w:rsidRDefault="0047134D" w:rsidP="0047134D">
      <w:pPr>
        <w:widowControl/>
        <w:snapToGrid w:val="0"/>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lastRenderedPageBreak/>
        <w:t>三、企业申请开展外发加工业务的，应按照《海关总署关于修改〈中华人民共和国海关对加工贸易货物监管办法〉的决定》（海关总署令第168号）修正后的《中华人民共和国海关对加工贸易货物监管办法》第三条第十款“承揽企业须经海关注册登记”的规定，提交承揽企业营业执照复印件、企业签章确认的承揽企业生产能力状况等必要材料。</w:t>
      </w:r>
    </w:p>
    <w:p w:rsidR="0047134D" w:rsidRPr="0047134D" w:rsidRDefault="0047134D" w:rsidP="0047134D">
      <w:pPr>
        <w:widowControl/>
        <w:snapToGrid w:val="0"/>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同一承揽企业的营业执照和生产能力状况资料等已在海关备案的，企业无须每次重复提供，并应将其与承揽企业签订的加工合同或协议留底备查。</w:t>
      </w:r>
    </w:p>
    <w:p w:rsidR="0047134D" w:rsidRPr="0047134D" w:rsidRDefault="0047134D" w:rsidP="0047134D">
      <w:pPr>
        <w:widowControl/>
        <w:snapToGrid w:val="0"/>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四、经主管海关核准，对外发加工成品、剩余料件以及生产过程中产生的边角料、残次品、副产品等保税货物不运回的，企业应按照保税加工管理规定办理相关手续。</w:t>
      </w:r>
    </w:p>
    <w:p w:rsidR="0047134D" w:rsidRPr="0047134D" w:rsidRDefault="0047134D" w:rsidP="0047134D">
      <w:pPr>
        <w:widowControl/>
        <w:snapToGrid w:val="0"/>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五、对外发加工的保税货物总量超出主管商务部门核定的企业年生产能力的50%以上或全部工序外发加工的，企业应使用外发系统办理海关相关手续。</w:t>
      </w:r>
    </w:p>
    <w:p w:rsidR="0047134D" w:rsidRPr="0047134D" w:rsidRDefault="0047134D" w:rsidP="0047134D">
      <w:pPr>
        <w:widowControl/>
        <w:spacing w:before="100" w:beforeAutospacing="1" w:after="100" w:afterAutospacing="1" w:line="560" w:lineRule="atLeast"/>
        <w:rPr>
          <w:rFonts w:ascii="宋体" w:eastAsia="宋体" w:hAnsi="宋体" w:cs="宋体" w:hint="eastAsia"/>
          <w:kern w:val="0"/>
          <w:sz w:val="24"/>
          <w:szCs w:val="24"/>
        </w:rPr>
      </w:pPr>
      <w:r w:rsidRPr="0047134D">
        <w:rPr>
          <w:rFonts w:ascii="宋体" w:eastAsia="宋体" w:hAnsi="宋体" w:cs="宋体" w:hint="eastAsia"/>
          <w:kern w:val="0"/>
          <w:sz w:val="24"/>
          <w:szCs w:val="24"/>
        </w:rPr>
        <w:t>六、本公告自发布之日起执行。现行规定与本公告内容不符的，以本公告内容为准。</w:t>
      </w:r>
    </w:p>
    <w:p w:rsidR="0047134D" w:rsidRPr="0047134D" w:rsidRDefault="0047134D" w:rsidP="0047134D">
      <w:pPr>
        <w:widowControl/>
        <w:spacing w:before="100" w:beforeAutospacing="1" w:after="100" w:afterAutospacing="1" w:line="560" w:lineRule="atLeast"/>
        <w:rPr>
          <w:rFonts w:ascii="宋体" w:eastAsia="宋体" w:hAnsi="宋体" w:cs="宋体" w:hint="eastAsia"/>
          <w:kern w:val="0"/>
          <w:sz w:val="24"/>
          <w:szCs w:val="24"/>
        </w:rPr>
      </w:pPr>
      <w:r w:rsidRPr="0047134D">
        <w:rPr>
          <w:rFonts w:ascii="宋体" w:eastAsia="宋体" w:hAnsi="宋体" w:cs="宋体" w:hint="eastAsia"/>
          <w:kern w:val="0"/>
          <w:sz w:val="24"/>
          <w:szCs w:val="24"/>
        </w:rPr>
        <w:t>特此公告。</w:t>
      </w:r>
    </w:p>
    <w:p w:rsidR="0047134D" w:rsidRPr="0047134D" w:rsidRDefault="0047134D" w:rsidP="0047134D">
      <w:pPr>
        <w:widowControl/>
        <w:spacing w:beforeAutospacing="1" w:afterAutospacing="1" w:line="560" w:lineRule="atLeast"/>
        <w:rPr>
          <w:rFonts w:ascii="宋体" w:eastAsia="宋体" w:hAnsi="宋体" w:cs="宋体" w:hint="eastAsia"/>
          <w:kern w:val="0"/>
          <w:sz w:val="24"/>
          <w:szCs w:val="24"/>
        </w:rPr>
      </w:pPr>
      <w:r w:rsidRPr="0047134D">
        <w:rPr>
          <w:rFonts w:ascii="宋体" w:eastAsia="宋体" w:hAnsi="宋体" w:cs="宋体" w:hint="eastAsia"/>
          <w:kern w:val="0"/>
          <w:sz w:val="24"/>
          <w:szCs w:val="24"/>
        </w:rPr>
        <w:t xml:space="preserve">　</w:t>
      </w:r>
      <w:hyperlink r:id="rId4" w:history="1">
        <w:r w:rsidRPr="0047134D">
          <w:rPr>
            <w:rFonts w:ascii="Microsoft Yahei" w:eastAsia="宋体" w:hAnsi="Microsoft Yahei" w:cs="宋体"/>
            <w:color w:val="0000FF"/>
            <w:kern w:val="0"/>
            <w:sz w:val="28"/>
          </w:rPr>
          <w:t>附件：海关总署</w:t>
        </w:r>
        <w:r w:rsidRPr="0047134D">
          <w:rPr>
            <w:rFonts w:ascii="Microsoft Yahei" w:eastAsia="宋体" w:hAnsi="Microsoft Yahei" w:cs="宋体"/>
            <w:color w:val="0000FF"/>
            <w:kern w:val="0"/>
            <w:sz w:val="28"/>
          </w:rPr>
          <w:t>H2000</w:t>
        </w:r>
        <w:r w:rsidRPr="0047134D">
          <w:rPr>
            <w:rFonts w:ascii="Microsoft Yahei" w:eastAsia="宋体" w:hAnsi="Microsoft Yahei" w:cs="宋体"/>
            <w:color w:val="0000FF"/>
            <w:kern w:val="0"/>
            <w:sz w:val="28"/>
          </w:rPr>
          <w:t>外发加工管理系统推广暂行办法</w:t>
        </w:r>
        <w:r w:rsidRPr="0047134D">
          <w:rPr>
            <w:rFonts w:ascii="Microsoft Yahei" w:eastAsia="宋体" w:hAnsi="Microsoft Yahei" w:cs="宋体"/>
            <w:color w:val="0000FF"/>
            <w:kern w:val="0"/>
            <w:sz w:val="28"/>
          </w:rPr>
          <w:t>(0).doc</w:t>
        </w:r>
      </w:hyperlink>
    </w:p>
    <w:p w:rsidR="0047134D" w:rsidRDefault="0047134D" w:rsidP="0047134D">
      <w:pPr>
        <w:widowControl/>
        <w:spacing w:before="100" w:beforeAutospacing="1" w:after="100" w:afterAutospacing="1" w:line="560" w:lineRule="atLeast"/>
        <w:jc w:val="left"/>
        <w:rPr>
          <w:rFonts w:ascii="宋体" w:eastAsia="宋体" w:hAnsi="宋体" w:cs="宋体" w:hint="eastAsia"/>
          <w:kern w:val="0"/>
          <w:sz w:val="24"/>
          <w:szCs w:val="24"/>
        </w:rPr>
      </w:pPr>
      <w:r w:rsidRPr="0047134D">
        <w:rPr>
          <w:rFonts w:ascii="宋体" w:eastAsia="宋体" w:hAnsi="宋体" w:cs="宋体" w:hint="eastAsia"/>
          <w:kern w:val="0"/>
          <w:sz w:val="24"/>
          <w:szCs w:val="24"/>
        </w:rPr>
        <w:t>二○○九年八月十日</w:t>
      </w:r>
    </w:p>
    <w:p w:rsidR="0047134D" w:rsidRDefault="0047134D" w:rsidP="0047134D">
      <w:pPr>
        <w:widowControl/>
        <w:spacing w:before="100" w:beforeAutospacing="1" w:after="100" w:afterAutospacing="1" w:line="560" w:lineRule="atLeast"/>
        <w:jc w:val="left"/>
        <w:rPr>
          <w:rFonts w:ascii="宋体" w:eastAsia="宋体" w:hAnsi="宋体" w:cs="宋体" w:hint="eastAsia"/>
          <w:kern w:val="0"/>
          <w:sz w:val="24"/>
          <w:szCs w:val="24"/>
        </w:rPr>
      </w:pPr>
    </w:p>
    <w:p w:rsidR="0047134D" w:rsidRDefault="0047134D" w:rsidP="0047134D">
      <w:pPr>
        <w:widowControl/>
        <w:spacing w:before="100" w:beforeAutospacing="1" w:after="100" w:afterAutospacing="1" w:line="560" w:lineRule="atLeast"/>
        <w:jc w:val="left"/>
        <w:rPr>
          <w:rFonts w:ascii="宋体" w:eastAsia="宋体" w:hAnsi="宋体" w:cs="宋体" w:hint="eastAsia"/>
          <w:kern w:val="0"/>
          <w:sz w:val="24"/>
          <w:szCs w:val="24"/>
        </w:rPr>
      </w:pPr>
    </w:p>
    <w:p w:rsidR="0047134D" w:rsidRDefault="0047134D" w:rsidP="0047134D">
      <w:pPr>
        <w:pStyle w:val="2"/>
      </w:pPr>
      <w:r>
        <w:lastRenderedPageBreak/>
        <w:t>海关总署公告</w:t>
      </w:r>
      <w:r>
        <w:t>2002</w:t>
      </w:r>
      <w:r>
        <w:t>年第</w:t>
      </w:r>
      <w:r>
        <w:t>22</w:t>
      </w:r>
      <w:r>
        <w:t>号（关于出口加工区区内企业运往区外进行外发加工有关事项）</w:t>
      </w:r>
    </w:p>
    <w:p w:rsidR="0047134D" w:rsidRDefault="0047134D" w:rsidP="0047134D">
      <w:pPr>
        <w:pStyle w:val="easysite-news-describe"/>
        <w:rPr>
          <w:rFonts w:ascii="Microsoft Yahei" w:hAnsi="Microsoft Yahei"/>
          <w:sz w:val="28"/>
          <w:szCs w:val="28"/>
        </w:rPr>
      </w:pPr>
      <w:r>
        <w:rPr>
          <w:rFonts w:ascii="Microsoft Yahei" w:hAnsi="Microsoft Yahei"/>
          <w:sz w:val="28"/>
          <w:szCs w:val="28"/>
        </w:rPr>
        <w:t>海关总署公告</w:t>
      </w:r>
      <w:r>
        <w:rPr>
          <w:rFonts w:ascii="Microsoft Yahei" w:hAnsi="Microsoft Yahei"/>
          <w:sz w:val="28"/>
          <w:szCs w:val="28"/>
        </w:rPr>
        <w:t>2002</w:t>
      </w:r>
      <w:r>
        <w:rPr>
          <w:rFonts w:ascii="Microsoft Yahei" w:hAnsi="Microsoft Yahei"/>
          <w:sz w:val="28"/>
          <w:szCs w:val="28"/>
        </w:rPr>
        <w:t>年第</w:t>
      </w:r>
      <w:r>
        <w:rPr>
          <w:rFonts w:ascii="Microsoft Yahei" w:hAnsi="Microsoft Yahei"/>
          <w:sz w:val="28"/>
          <w:szCs w:val="28"/>
        </w:rPr>
        <w:t>22</w:t>
      </w:r>
      <w:r>
        <w:rPr>
          <w:rFonts w:ascii="Microsoft Yahei" w:hAnsi="Microsoft Yahei"/>
          <w:sz w:val="28"/>
          <w:szCs w:val="28"/>
        </w:rPr>
        <w:t>号</w:t>
      </w:r>
      <w:r>
        <w:rPr>
          <w:rFonts w:ascii="Microsoft Yahei" w:hAnsi="Microsoft Yahei"/>
          <w:sz w:val="28"/>
          <w:szCs w:val="28"/>
        </w:rPr>
        <w:t xml:space="preserve"> </w:t>
      </w:r>
    </w:p>
    <w:p w:rsidR="0047134D" w:rsidRDefault="0047134D" w:rsidP="0047134D">
      <w:pPr>
        <w:pStyle w:val="a00"/>
        <w:spacing w:before="0" w:beforeAutospacing="0" w:after="0" w:afterAutospacing="0"/>
        <w:jc w:val="center"/>
      </w:pPr>
      <w:bookmarkStart w:id="0" w:name="_Toc111614358"/>
      <w:r>
        <w:rPr>
          <w:rStyle w:val="a6"/>
        </w:rPr>
        <w:t>中华人民共和国海关总署公告</w:t>
      </w:r>
      <w:r>
        <w:rPr>
          <w:rFonts w:ascii="Microsoft Yahei" w:hAnsi="Microsoft Yahei"/>
          <w:sz w:val="28"/>
          <w:szCs w:val="28"/>
        </w:rPr>
        <w:br/>
      </w:r>
      <w:r>
        <w:rPr>
          <w:rStyle w:val="a6"/>
        </w:rPr>
        <w:t>2002</w:t>
      </w:r>
      <w:r>
        <w:rPr>
          <w:rStyle w:val="a6"/>
          <w:rFonts w:ascii="Times New Roman" w:hAnsi="Times New Roman" w:hint="eastAsia"/>
        </w:rPr>
        <w:t>年第</w:t>
      </w:r>
      <w:r>
        <w:rPr>
          <w:rStyle w:val="a6"/>
        </w:rPr>
        <w:t>22</w:t>
      </w:r>
      <w:r>
        <w:rPr>
          <w:rStyle w:val="a6"/>
          <w:rFonts w:ascii="Times New Roman" w:hAnsi="Times New Roman" w:hint="eastAsia"/>
        </w:rPr>
        <w:t>号</w:t>
      </w:r>
      <w:bookmarkEnd w:id="0"/>
    </w:p>
    <w:p w:rsidR="0047134D" w:rsidRDefault="0047134D" w:rsidP="0047134D">
      <w:pPr>
        <w:pStyle w:val="a7"/>
        <w:spacing w:before="0" w:beforeAutospacing="0" w:after="0" w:afterAutospacing="0"/>
        <w:rPr>
          <w:rFonts w:hint="eastAsia"/>
        </w:rPr>
      </w:pPr>
      <w:r>
        <w:rPr>
          <w:rFonts w:ascii="Times New Roman" w:hAnsi="Times New Roman" w:hint="eastAsia"/>
          <w:sz w:val="28"/>
          <w:szCs w:val="28"/>
        </w:rPr>
        <w:t>经国务院批准同意，出口加工区区内企业在确有需要时，可将有关工模具、半成品等运往区外进行外发加工。由接受委托的区外企业向加工区主管海关缴纳货物应征关税和进口环节增值税等值保证金或保函后办理出区手续。委托加工的货物按期返回区内的，出口加工区主管海关在办理验放核销手续后，应及时退还保证金。</w:t>
      </w:r>
    </w:p>
    <w:p w:rsidR="0047134D" w:rsidRDefault="0047134D" w:rsidP="0047134D">
      <w:pPr>
        <w:pStyle w:val="a7"/>
        <w:spacing w:before="0" w:beforeAutospacing="0" w:after="0" w:afterAutospacing="0"/>
        <w:rPr>
          <w:rFonts w:hint="eastAsia"/>
        </w:rPr>
      </w:pPr>
      <w:r>
        <w:rPr>
          <w:rFonts w:ascii="Times New Roman" w:hAnsi="Times New Roman" w:hint="eastAsia"/>
          <w:sz w:val="28"/>
          <w:szCs w:val="28"/>
        </w:rPr>
        <w:t>特此公告。</w:t>
      </w:r>
    </w:p>
    <w:p w:rsidR="0047134D" w:rsidRDefault="0047134D" w:rsidP="0047134D">
      <w:pPr>
        <w:pStyle w:val="a10"/>
        <w:spacing w:before="0" w:beforeAutospacing="0" w:after="0" w:afterAutospacing="0"/>
        <w:ind w:right="924"/>
        <w:rPr>
          <w:rFonts w:hint="eastAsia"/>
        </w:rPr>
      </w:pPr>
      <w:r>
        <w:rPr>
          <w:rFonts w:ascii="Times New Roman" w:hAnsi="Times New Roman" w:hint="eastAsia"/>
          <w:sz w:val="28"/>
          <w:szCs w:val="28"/>
        </w:rPr>
        <w:t>二○○二年九月十日</w:t>
      </w:r>
    </w:p>
    <w:p w:rsidR="0047134D" w:rsidRDefault="0047134D" w:rsidP="0047134D">
      <w:pPr>
        <w:widowControl/>
        <w:spacing w:before="100" w:beforeAutospacing="1" w:after="100" w:afterAutospacing="1" w:line="560" w:lineRule="atLeast"/>
        <w:jc w:val="left"/>
        <w:rPr>
          <w:rFonts w:ascii="宋体" w:eastAsia="宋体" w:hAnsi="宋体" w:cs="宋体" w:hint="eastAsia"/>
          <w:kern w:val="0"/>
          <w:sz w:val="24"/>
          <w:szCs w:val="24"/>
        </w:rPr>
      </w:pPr>
    </w:p>
    <w:p w:rsidR="0047134D" w:rsidRPr="0047134D" w:rsidRDefault="0047134D" w:rsidP="0047134D">
      <w:pPr>
        <w:widowControl/>
        <w:spacing w:before="100" w:beforeAutospacing="1" w:after="100" w:afterAutospacing="1" w:line="560" w:lineRule="atLeast"/>
        <w:jc w:val="left"/>
        <w:rPr>
          <w:rFonts w:ascii="宋体" w:eastAsia="宋体" w:hAnsi="宋体" w:cs="宋体" w:hint="eastAsia"/>
          <w:kern w:val="0"/>
          <w:sz w:val="24"/>
          <w:szCs w:val="24"/>
        </w:rPr>
      </w:pPr>
    </w:p>
    <w:p w:rsidR="009B1E82" w:rsidRDefault="009B1E82"/>
    <w:sectPr w:rsidR="009B1E82" w:rsidSect="009B1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34D"/>
    <w:rsid w:val="0047134D"/>
    <w:rsid w:val="009B1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82"/>
    <w:pPr>
      <w:widowControl w:val="0"/>
      <w:jc w:val="both"/>
    </w:pPr>
  </w:style>
  <w:style w:type="paragraph" w:styleId="2">
    <w:name w:val="heading 2"/>
    <w:basedOn w:val="a"/>
    <w:link w:val="2Char"/>
    <w:uiPriority w:val="9"/>
    <w:qFormat/>
    <w:rsid w:val="0047134D"/>
    <w:pPr>
      <w:widowControl/>
      <w:jc w:val="left"/>
      <w:outlineLvl w:val="1"/>
    </w:pPr>
    <w:rPr>
      <w:rFonts w:ascii="Microsoft Yahei" w:eastAsia="宋体" w:hAnsi="Microsoft Yahei"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134D"/>
    <w:rPr>
      <w:rFonts w:ascii="Microsoft Yahei" w:eastAsia="宋体" w:hAnsi="Microsoft Yahei" w:cs="宋体"/>
      <w:b/>
      <w:bCs/>
      <w:kern w:val="0"/>
      <w:sz w:val="28"/>
      <w:szCs w:val="28"/>
    </w:rPr>
  </w:style>
  <w:style w:type="character" w:styleId="a3">
    <w:name w:val="Hyperlink"/>
    <w:basedOn w:val="a0"/>
    <w:uiPriority w:val="99"/>
    <w:semiHidden/>
    <w:unhideWhenUsed/>
    <w:rsid w:val="0047134D"/>
    <w:rPr>
      <w:rFonts w:ascii="Microsoft Yahei" w:hAnsi="Microsoft Yahei" w:hint="default"/>
      <w:strike w:val="0"/>
      <w:dstrike w:val="0"/>
      <w:color w:val="0000FF"/>
      <w:sz w:val="28"/>
      <w:szCs w:val="28"/>
      <w:u w:val="none"/>
      <w:effect w:val="none"/>
    </w:rPr>
  </w:style>
  <w:style w:type="paragraph" w:styleId="a4">
    <w:name w:val="Normal (Web)"/>
    <w:basedOn w:val="a"/>
    <w:uiPriority w:val="99"/>
    <w:semiHidden/>
    <w:unhideWhenUsed/>
    <w:rsid w:val="0047134D"/>
    <w:pPr>
      <w:widowControl/>
      <w:spacing w:before="100" w:beforeAutospacing="1" w:after="100" w:afterAutospacing="1"/>
      <w:jc w:val="left"/>
    </w:pPr>
    <w:rPr>
      <w:rFonts w:ascii="宋体" w:eastAsia="宋体" w:hAnsi="宋体" w:cs="宋体"/>
      <w:kern w:val="0"/>
      <w:sz w:val="24"/>
      <w:szCs w:val="24"/>
    </w:rPr>
  </w:style>
  <w:style w:type="paragraph" w:customStyle="1" w:styleId="easysite-news-describe">
    <w:name w:val="easysite-news-describe"/>
    <w:basedOn w:val="a"/>
    <w:rsid w:val="0047134D"/>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47134D"/>
    <w:pPr>
      <w:ind w:leftChars="2500" w:left="100"/>
    </w:pPr>
  </w:style>
  <w:style w:type="character" w:customStyle="1" w:styleId="Char">
    <w:name w:val="日期 Char"/>
    <w:basedOn w:val="a0"/>
    <w:link w:val="a5"/>
    <w:uiPriority w:val="99"/>
    <w:semiHidden/>
    <w:rsid w:val="0047134D"/>
  </w:style>
  <w:style w:type="character" w:styleId="a6">
    <w:name w:val="Strong"/>
    <w:basedOn w:val="a0"/>
    <w:uiPriority w:val="22"/>
    <w:qFormat/>
    <w:rsid w:val="0047134D"/>
    <w:rPr>
      <w:rFonts w:ascii="Microsoft Yahei" w:hAnsi="Microsoft Yahei" w:hint="default"/>
      <w:b/>
      <w:bCs/>
      <w:sz w:val="28"/>
      <w:szCs w:val="28"/>
    </w:rPr>
  </w:style>
  <w:style w:type="paragraph" w:customStyle="1" w:styleId="a00">
    <w:name w:val="a0"/>
    <w:basedOn w:val="a"/>
    <w:rsid w:val="0047134D"/>
    <w:pPr>
      <w:widowControl/>
      <w:spacing w:before="100" w:beforeAutospacing="1" w:after="100" w:afterAutospacing="1"/>
      <w:jc w:val="left"/>
    </w:pPr>
    <w:rPr>
      <w:rFonts w:ascii="宋体" w:eastAsia="宋体" w:hAnsi="宋体" w:cs="宋体"/>
      <w:kern w:val="0"/>
      <w:sz w:val="24"/>
      <w:szCs w:val="24"/>
    </w:rPr>
  </w:style>
  <w:style w:type="paragraph" w:customStyle="1" w:styleId="a7">
    <w:name w:val="a"/>
    <w:basedOn w:val="a"/>
    <w:rsid w:val="0047134D"/>
    <w:pPr>
      <w:widowControl/>
      <w:spacing w:before="100" w:beforeAutospacing="1" w:after="100" w:afterAutospacing="1"/>
      <w:jc w:val="left"/>
    </w:pPr>
    <w:rPr>
      <w:rFonts w:ascii="宋体" w:eastAsia="宋体" w:hAnsi="宋体" w:cs="宋体"/>
      <w:kern w:val="0"/>
      <w:sz w:val="24"/>
      <w:szCs w:val="24"/>
    </w:rPr>
  </w:style>
  <w:style w:type="paragraph" w:customStyle="1" w:styleId="a10">
    <w:name w:val="a1"/>
    <w:basedOn w:val="a"/>
    <w:rsid w:val="004713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2389412">
      <w:bodyDiv w:val="1"/>
      <w:marLeft w:val="0"/>
      <w:marRight w:val="0"/>
      <w:marTop w:val="0"/>
      <w:marBottom w:val="0"/>
      <w:divBdr>
        <w:top w:val="none" w:sz="0" w:space="0" w:color="auto"/>
        <w:left w:val="none" w:sz="0" w:space="0" w:color="auto"/>
        <w:bottom w:val="none" w:sz="0" w:space="0" w:color="auto"/>
        <w:right w:val="none" w:sz="0" w:space="0" w:color="auto"/>
      </w:divBdr>
      <w:divsChild>
        <w:div w:id="756680706">
          <w:marLeft w:val="0"/>
          <w:marRight w:val="0"/>
          <w:marTop w:val="0"/>
          <w:marBottom w:val="0"/>
          <w:divBdr>
            <w:top w:val="none" w:sz="0" w:space="0" w:color="auto"/>
            <w:left w:val="none" w:sz="0" w:space="0" w:color="auto"/>
            <w:bottom w:val="none" w:sz="0" w:space="0" w:color="auto"/>
            <w:right w:val="none" w:sz="0" w:space="0" w:color="auto"/>
          </w:divBdr>
          <w:divsChild>
            <w:div w:id="54134412">
              <w:marLeft w:val="0"/>
              <w:marRight w:val="0"/>
              <w:marTop w:val="0"/>
              <w:marBottom w:val="0"/>
              <w:divBdr>
                <w:top w:val="none" w:sz="0" w:space="0" w:color="auto"/>
                <w:left w:val="none" w:sz="0" w:space="0" w:color="auto"/>
                <w:bottom w:val="none" w:sz="0" w:space="0" w:color="auto"/>
                <w:right w:val="none" w:sz="0" w:space="0" w:color="auto"/>
              </w:divBdr>
              <w:divsChild>
                <w:div w:id="1916623955">
                  <w:marLeft w:val="0"/>
                  <w:marRight w:val="0"/>
                  <w:marTop w:val="0"/>
                  <w:marBottom w:val="0"/>
                  <w:divBdr>
                    <w:top w:val="none" w:sz="0" w:space="0" w:color="auto"/>
                    <w:left w:val="none" w:sz="0" w:space="0" w:color="auto"/>
                    <w:bottom w:val="none" w:sz="0" w:space="0" w:color="auto"/>
                    <w:right w:val="none" w:sz="0" w:space="0" w:color="auto"/>
                  </w:divBdr>
                  <w:divsChild>
                    <w:div w:id="6257642">
                      <w:marLeft w:val="0"/>
                      <w:marRight w:val="0"/>
                      <w:marTop w:val="0"/>
                      <w:marBottom w:val="0"/>
                      <w:divBdr>
                        <w:top w:val="none" w:sz="0" w:space="0" w:color="auto"/>
                        <w:left w:val="none" w:sz="0" w:space="0" w:color="auto"/>
                        <w:bottom w:val="none" w:sz="0" w:space="0" w:color="auto"/>
                        <w:right w:val="none" w:sz="0" w:space="0" w:color="auto"/>
                      </w:divBdr>
                      <w:divsChild>
                        <w:div w:id="669333408">
                          <w:marLeft w:val="0"/>
                          <w:marRight w:val="0"/>
                          <w:marTop w:val="0"/>
                          <w:marBottom w:val="0"/>
                          <w:divBdr>
                            <w:top w:val="none" w:sz="0" w:space="0" w:color="auto"/>
                            <w:left w:val="none" w:sz="0" w:space="0" w:color="auto"/>
                            <w:bottom w:val="none" w:sz="0" w:space="0" w:color="auto"/>
                            <w:right w:val="none" w:sz="0" w:space="0" w:color="auto"/>
                          </w:divBdr>
                          <w:divsChild>
                            <w:div w:id="1330669627">
                              <w:marLeft w:val="0"/>
                              <w:marRight w:val="0"/>
                              <w:marTop w:val="0"/>
                              <w:marBottom w:val="0"/>
                              <w:divBdr>
                                <w:top w:val="none" w:sz="0" w:space="0" w:color="auto"/>
                                <w:left w:val="none" w:sz="0" w:space="0" w:color="auto"/>
                                <w:bottom w:val="none" w:sz="0" w:space="0" w:color="auto"/>
                                <w:right w:val="none" w:sz="0" w:space="0" w:color="auto"/>
                              </w:divBdr>
                              <w:divsChild>
                                <w:div w:id="318849287">
                                  <w:marLeft w:val="0"/>
                                  <w:marRight w:val="0"/>
                                  <w:marTop w:val="0"/>
                                  <w:marBottom w:val="0"/>
                                  <w:divBdr>
                                    <w:top w:val="none" w:sz="0" w:space="0" w:color="auto"/>
                                    <w:left w:val="none" w:sz="0" w:space="0" w:color="auto"/>
                                    <w:bottom w:val="none" w:sz="0" w:space="0" w:color="auto"/>
                                    <w:right w:val="none" w:sz="0" w:space="0" w:color="auto"/>
                                  </w:divBdr>
                                </w:div>
                              </w:divsChild>
                            </w:div>
                            <w:div w:id="1602955134">
                              <w:marLeft w:val="0"/>
                              <w:marRight w:val="0"/>
                              <w:marTop w:val="0"/>
                              <w:marBottom w:val="0"/>
                              <w:divBdr>
                                <w:top w:val="none" w:sz="0" w:space="0" w:color="auto"/>
                                <w:left w:val="none" w:sz="0" w:space="0" w:color="auto"/>
                                <w:bottom w:val="none" w:sz="0" w:space="0" w:color="auto"/>
                                <w:right w:val="none" w:sz="0" w:space="0" w:color="auto"/>
                              </w:divBdr>
                              <w:divsChild>
                                <w:div w:id="12525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60014">
      <w:bodyDiv w:val="1"/>
      <w:marLeft w:val="0"/>
      <w:marRight w:val="0"/>
      <w:marTop w:val="0"/>
      <w:marBottom w:val="0"/>
      <w:divBdr>
        <w:top w:val="none" w:sz="0" w:space="0" w:color="auto"/>
        <w:left w:val="none" w:sz="0" w:space="0" w:color="auto"/>
        <w:bottom w:val="none" w:sz="0" w:space="0" w:color="auto"/>
        <w:right w:val="none" w:sz="0" w:space="0" w:color="auto"/>
      </w:divBdr>
      <w:divsChild>
        <w:div w:id="3897526">
          <w:marLeft w:val="0"/>
          <w:marRight w:val="0"/>
          <w:marTop w:val="0"/>
          <w:marBottom w:val="0"/>
          <w:divBdr>
            <w:top w:val="none" w:sz="0" w:space="0" w:color="auto"/>
            <w:left w:val="none" w:sz="0" w:space="0" w:color="auto"/>
            <w:bottom w:val="none" w:sz="0" w:space="0" w:color="auto"/>
            <w:right w:val="none" w:sz="0" w:space="0" w:color="auto"/>
          </w:divBdr>
          <w:divsChild>
            <w:div w:id="553544571">
              <w:marLeft w:val="0"/>
              <w:marRight w:val="0"/>
              <w:marTop w:val="0"/>
              <w:marBottom w:val="0"/>
              <w:divBdr>
                <w:top w:val="none" w:sz="0" w:space="0" w:color="auto"/>
                <w:left w:val="none" w:sz="0" w:space="0" w:color="auto"/>
                <w:bottom w:val="none" w:sz="0" w:space="0" w:color="auto"/>
                <w:right w:val="none" w:sz="0" w:space="0" w:color="auto"/>
              </w:divBdr>
              <w:divsChild>
                <w:div w:id="985888837">
                  <w:marLeft w:val="0"/>
                  <w:marRight w:val="0"/>
                  <w:marTop w:val="0"/>
                  <w:marBottom w:val="0"/>
                  <w:divBdr>
                    <w:top w:val="none" w:sz="0" w:space="0" w:color="auto"/>
                    <w:left w:val="none" w:sz="0" w:space="0" w:color="auto"/>
                    <w:bottom w:val="none" w:sz="0" w:space="0" w:color="auto"/>
                    <w:right w:val="none" w:sz="0" w:space="0" w:color="auto"/>
                  </w:divBdr>
                  <w:divsChild>
                    <w:div w:id="197011397">
                      <w:marLeft w:val="0"/>
                      <w:marRight w:val="0"/>
                      <w:marTop w:val="0"/>
                      <w:marBottom w:val="0"/>
                      <w:divBdr>
                        <w:top w:val="none" w:sz="0" w:space="0" w:color="auto"/>
                        <w:left w:val="none" w:sz="0" w:space="0" w:color="auto"/>
                        <w:bottom w:val="none" w:sz="0" w:space="0" w:color="auto"/>
                        <w:right w:val="none" w:sz="0" w:space="0" w:color="auto"/>
                      </w:divBdr>
                      <w:divsChild>
                        <w:div w:id="1391460409">
                          <w:marLeft w:val="0"/>
                          <w:marRight w:val="0"/>
                          <w:marTop w:val="0"/>
                          <w:marBottom w:val="0"/>
                          <w:divBdr>
                            <w:top w:val="none" w:sz="0" w:space="0" w:color="auto"/>
                            <w:left w:val="none" w:sz="0" w:space="0" w:color="auto"/>
                            <w:bottom w:val="none" w:sz="0" w:space="0" w:color="auto"/>
                            <w:right w:val="none" w:sz="0" w:space="0" w:color="auto"/>
                          </w:divBdr>
                          <w:divsChild>
                            <w:div w:id="2100252896">
                              <w:marLeft w:val="0"/>
                              <w:marRight w:val="0"/>
                              <w:marTop w:val="0"/>
                              <w:marBottom w:val="0"/>
                              <w:divBdr>
                                <w:top w:val="none" w:sz="0" w:space="0" w:color="auto"/>
                                <w:left w:val="none" w:sz="0" w:space="0" w:color="auto"/>
                                <w:bottom w:val="none" w:sz="0" w:space="0" w:color="auto"/>
                                <w:right w:val="none" w:sz="0" w:space="0" w:color="auto"/>
                              </w:divBdr>
                              <w:divsChild>
                                <w:div w:id="1177649021">
                                  <w:marLeft w:val="0"/>
                                  <w:marRight w:val="0"/>
                                  <w:marTop w:val="0"/>
                                  <w:marBottom w:val="0"/>
                                  <w:divBdr>
                                    <w:top w:val="none" w:sz="0" w:space="0" w:color="auto"/>
                                    <w:left w:val="none" w:sz="0" w:space="0" w:color="auto"/>
                                    <w:bottom w:val="none" w:sz="0" w:space="0" w:color="auto"/>
                                    <w:right w:val="none" w:sz="0" w:space="0" w:color="auto"/>
                                  </w:divBdr>
                                </w:div>
                              </w:divsChild>
                            </w:div>
                            <w:div w:id="1183473920">
                              <w:marLeft w:val="0"/>
                              <w:marRight w:val="0"/>
                              <w:marTop w:val="0"/>
                              <w:marBottom w:val="0"/>
                              <w:divBdr>
                                <w:top w:val="none" w:sz="0" w:space="0" w:color="auto"/>
                                <w:left w:val="none" w:sz="0" w:space="0" w:color="auto"/>
                                <w:bottom w:val="none" w:sz="0" w:space="0" w:color="auto"/>
                                <w:right w:val="none" w:sz="0" w:space="0" w:color="auto"/>
                              </w:divBdr>
                              <w:divsChild>
                                <w:div w:id="7924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stoms.gov.cn/Portals/0/hgzs_zfs/&#38468;&#20214;&#65306;&#28023;&#20851;&#24635;&#32626;H2000&#22806;&#21457;&#21152;&#24037;&#31649;&#29702;&#31995;&#32479;&#25512;&#24191;&#26242;&#34892;&#21150;&#27861;(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2020-03-05T04:54:00Z</dcterms:created>
  <dcterms:modified xsi:type="dcterms:W3CDTF">2020-03-05T05:02:00Z</dcterms:modified>
</cp:coreProperties>
</file>